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4C3" w:rsidRDefault="003E14C3" w:rsidP="003E14C3">
      <w:pPr>
        <w:pStyle w:val="a3"/>
        <w:spacing w:after="0" w:line="240" w:lineRule="auto"/>
        <w:contextualSpacing/>
        <w:jc w:val="center"/>
        <w:rPr>
          <w:b/>
        </w:rPr>
      </w:pPr>
      <w:r>
        <w:rPr>
          <w:b/>
        </w:rPr>
        <w:t>Прокуратура г. Бодайбо разъясняет, что с 01 сентября 2026 года вступает в силу новый Порядок проведения диспансерного наблюдения за лицами с психическими расстройствами и расстройствами поведения, связанными с употреблением психоактивных веществ</w:t>
      </w:r>
    </w:p>
    <w:p w:rsidR="003E14C3" w:rsidRDefault="003E14C3" w:rsidP="003E14C3">
      <w:pPr>
        <w:pStyle w:val="a3"/>
        <w:spacing w:after="0" w:line="240" w:lineRule="auto"/>
        <w:contextualSpacing/>
        <w:jc w:val="center"/>
      </w:pPr>
      <w:bookmarkStart w:id="0" w:name="_GoBack"/>
      <w:bookmarkEnd w:id="0"/>
    </w:p>
    <w:p w:rsidR="003E14C3" w:rsidRDefault="003E14C3" w:rsidP="003E14C3">
      <w:pPr>
        <w:pStyle w:val="a3"/>
        <w:spacing w:after="0" w:line="240" w:lineRule="auto"/>
        <w:contextualSpacing/>
        <w:jc w:val="both"/>
      </w:pPr>
      <w:r>
        <w:t> </w:t>
      </w:r>
      <w:r>
        <w:tab/>
      </w:r>
      <w:r>
        <w:rPr>
          <w:color w:val="000000"/>
        </w:rPr>
        <w:t xml:space="preserve">Приказом Минздрава России от 12.01.2026 № 10н утвержден Порядок проведения диспансерного наблюдения за лицами с психическими расстройствами и расстройствами поведения, связанными с употреблением психоактивных веществ. </w:t>
      </w:r>
      <w:r>
        <w:t xml:space="preserve">Диспансерное наблюдение представляет собой проводимое с определенной периодичностью необходимое обследование лиц, страдающих хроническими психическими расстройствами и расстройствами поведения, связанными с употреблением психоактивных веществ, включенными в рубрики F10 - F16, F18 - F19 МКБ-10, в целях своевременного выявления, предупреждения осложнений, обострений заболеваний, иных состояний, их профилактики и осуществления медицинской реабилитации указанных лиц.Диспансерное наблюдение проводится в медицинских организациях, имеющих лицензию на осуществление медицинской деятельности, включающую работы (услуги) по психиатрии-наркологии, по месту жительства (месту пребывания) пациента. Диспансерное наблюдение проводится в амбулаторных условиях, в том числе на дому. </w:t>
      </w:r>
    </w:p>
    <w:p w:rsidR="00A510E2" w:rsidRDefault="00A510E2"/>
    <w:sectPr w:rsidR="00A5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29"/>
    <w:rsid w:val="003E14C3"/>
    <w:rsid w:val="00A510E2"/>
    <w:rsid w:val="00FB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1A6C99-63AA-4F67-B191-14FA0CB89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E14C3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3E14C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2026-02-27T05:21:00Z</dcterms:created>
  <dcterms:modified xsi:type="dcterms:W3CDTF">2026-02-27T05:22:00Z</dcterms:modified>
</cp:coreProperties>
</file>